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E2D" w:rsidRDefault="00EF4E2D" w:rsidP="0017780F">
      <w:pPr>
        <w:autoSpaceDE w:val="0"/>
        <w:autoSpaceDN w:val="0"/>
        <w:adjustRightInd w:val="0"/>
        <w:spacing w:after="0" w:line="240" w:lineRule="auto"/>
        <w:jc w:val="both"/>
        <w:rPr>
          <w:rFonts w:ascii="TimesNewRomanPS-BoldMT" w:hAnsi="TimesNewRomanPS-BoldMT" w:cs="TimesNewRomanPS-BoldMT"/>
          <w:b/>
          <w:bCs/>
          <w:sz w:val="52"/>
          <w:szCs w:val="52"/>
        </w:rPr>
      </w:pPr>
      <w:r>
        <w:rPr>
          <w:rFonts w:ascii="TimesNewRomanPS-BoldMT" w:hAnsi="TimesNewRomanPS-BoldMT" w:cs="TimesNewRomanPS-BoldMT"/>
          <w:b/>
          <w:bCs/>
          <w:sz w:val="52"/>
          <w:szCs w:val="52"/>
        </w:rPr>
        <w:t xml:space="preserve">                         </w:t>
      </w:r>
      <w:r w:rsidRPr="002E0D3D">
        <w:rPr>
          <w:rFonts w:ascii="TimesNewRomanPS-BoldMT" w:hAnsi="TimesNewRomanPS-BoldMT" w:cs="TimesNewRomanPS-BoldMT"/>
          <w:b/>
          <w:bCs/>
          <w:sz w:val="52"/>
          <w:szCs w:val="52"/>
        </w:rPr>
        <w:t>Avviso</w:t>
      </w:r>
    </w:p>
    <w:p w:rsidR="006723C2" w:rsidRDefault="006723C2" w:rsidP="0017780F">
      <w:pPr>
        <w:autoSpaceDE w:val="0"/>
        <w:autoSpaceDN w:val="0"/>
        <w:adjustRightInd w:val="0"/>
        <w:spacing w:after="0" w:line="240" w:lineRule="auto"/>
        <w:jc w:val="both"/>
        <w:rPr>
          <w:rFonts w:ascii="TimesNewRomanPS-BoldMT" w:hAnsi="TimesNewRomanPS-BoldMT" w:cs="TimesNewRomanPS-BoldMT"/>
          <w:b/>
          <w:bCs/>
        </w:rPr>
      </w:pPr>
    </w:p>
    <w:p w:rsidR="00EF4E2D" w:rsidRPr="006723C2" w:rsidRDefault="006723C2" w:rsidP="0017780F">
      <w:pPr>
        <w:autoSpaceDE w:val="0"/>
        <w:autoSpaceDN w:val="0"/>
        <w:adjustRightInd w:val="0"/>
        <w:spacing w:after="0" w:line="240" w:lineRule="auto"/>
        <w:jc w:val="both"/>
        <w:rPr>
          <w:rFonts w:ascii="TimesNewRomanPS-BoldMT" w:hAnsi="TimesNewRomanPS-BoldMT" w:cs="TimesNewRomanPS-BoldMT"/>
          <w:b/>
          <w:bCs/>
        </w:rPr>
      </w:pPr>
      <w:r w:rsidRPr="006723C2">
        <w:rPr>
          <w:rFonts w:ascii="TimesNewRomanPS-BoldMT" w:hAnsi="TimesNewRomanPS-BoldMT" w:cs="TimesNewRomanPS-BoldMT"/>
          <w:b/>
          <w:bCs/>
        </w:rPr>
        <w:t>Del</w:t>
      </w:r>
      <w:r w:rsidR="00EF4E2D" w:rsidRPr="006723C2">
        <w:rPr>
          <w:rFonts w:ascii="TimesNewRomanPS-BoldMT" w:hAnsi="TimesNewRomanPS-BoldMT" w:cs="TimesNewRomanPS-BoldMT"/>
          <w:b/>
        </w:rPr>
        <w:t>la formazione di una graduatoria</w:t>
      </w:r>
      <w:r w:rsidRPr="006723C2">
        <w:rPr>
          <w:rFonts w:ascii="TimesNewRomanPS-BoldMT" w:hAnsi="TimesNewRomanPS-BoldMT" w:cs="TimesNewRomanPS-BoldMT"/>
          <w:b/>
        </w:rPr>
        <w:t>,</w:t>
      </w:r>
      <w:r w:rsidR="00EF4E2D" w:rsidRPr="006723C2">
        <w:rPr>
          <w:rFonts w:ascii="TimesNewRomanPS-BoldMT" w:hAnsi="TimesNewRomanPS-BoldMT" w:cs="TimesNewRomanPS-BoldMT"/>
          <w:b/>
        </w:rPr>
        <w:t xml:space="preserve"> per soli titoli</w:t>
      </w:r>
      <w:r w:rsidRPr="006723C2">
        <w:rPr>
          <w:rFonts w:ascii="TimesNewRomanPS-BoldMT" w:hAnsi="TimesNewRomanPS-BoldMT" w:cs="TimesNewRomanPS-BoldMT"/>
          <w:b/>
        </w:rPr>
        <w:t>,</w:t>
      </w:r>
      <w:r w:rsidR="00EF4E2D" w:rsidRPr="006723C2">
        <w:rPr>
          <w:rFonts w:ascii="TimesNewRomanPS-BoldMT" w:hAnsi="TimesNewRomanPS-BoldMT" w:cs="TimesNewRomanPS-BoldMT"/>
          <w:b/>
        </w:rPr>
        <w:t xml:space="preserve"> di rilevatori per il Censimento Permanente della popolazione e delle abitazioni</w:t>
      </w:r>
      <w:r w:rsidRPr="006723C2">
        <w:rPr>
          <w:rFonts w:ascii="TimesNewRomanPS-BoldMT" w:hAnsi="TimesNewRomanPS-BoldMT" w:cs="TimesNewRomanPS-BoldMT"/>
          <w:b/>
        </w:rPr>
        <w:t xml:space="preserve"> - </w:t>
      </w:r>
      <w:r w:rsidRPr="006723C2">
        <w:rPr>
          <w:rFonts w:ascii="TimesNewRomanPS-BoldMT" w:hAnsi="TimesNewRomanPS-BoldMT" w:cs="TimesNewRomanPS-BoldMT"/>
          <w:b/>
          <w:bCs/>
        </w:rPr>
        <w:t>Riservato ai dipendenti del Comune di Milazzo</w:t>
      </w:r>
      <w:r w:rsidR="00EF4E2D" w:rsidRPr="006723C2">
        <w:rPr>
          <w:rFonts w:ascii="TimesNewRomanPS-BoldMT" w:hAnsi="TimesNewRomanPS-BoldMT" w:cs="TimesNewRomanPS-BoldMT"/>
          <w:b/>
          <w:bCs/>
        </w:rPr>
        <w:t>.</w:t>
      </w: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Con la presente, si informa  che è indetta una selezione per la formazione di una graduatoria, per soli titoli e di validità biennale</w:t>
      </w:r>
      <w:r w:rsidR="006723C2">
        <w:rPr>
          <w:rFonts w:ascii="TimesNewRomanPSMT" w:hAnsi="TimesNewRomanPSMT" w:cs="TimesNewRomanPSMT"/>
        </w:rPr>
        <w:t>,</w:t>
      </w:r>
      <w:r>
        <w:rPr>
          <w:rFonts w:ascii="TimesNewRomanPSMT" w:hAnsi="TimesNewRomanPSMT" w:cs="TimesNewRomanPSMT"/>
        </w:rPr>
        <w:t xml:space="preserve"> rinnovabile per un ulteriore biennio con determina dirigenziale su proposta del responsabile dell’UCC (Ufficio Comunale di Censimento), avente la finalità di individuare n. 7  rilevatori  in occasione del Censimento Permanente della popolazione e delle abitazioni che a partire dal 2018 avrà cadenza annuale.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Pertanto gli UCC per poter effettuare le rilevazioni statistiche hanno la necessità, di avvalersi di personale dipendente. Anche il personale  in servizio a tempo determinato potrà partecipare alla selezione.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rilevazione censuaría è indetta ai sensi del Regolamento (CE) n. 763/08 del Parlamento Europeo e del Consiglio del 9 luglio 2008 relativo ai censimenti della popolazione e delle abitazioni e successivi Regolamenti attuativi, dell'articolo 3 del decreto-legge 18 ottobre 2012, n. 179 convertito con modificazioni dalla legge 17 dicembre 2012, n. 221, della Legge 27 dicembre 2017, n. 205 art. 1 commi da 227 a 237 ed è regolata dal Piano Generale di Censimento in corso di emanazione da parte del Presidente dell’ISTAT, nonché da successive circolari.</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Gli incarichi di rilevatore dovranno essere espletati nel periodo compreso tra il 1 ottobre ed il 20 dicembre di ciascun anno, salvo eventuali diverse disposizioni dell'ISTAT - Istituto Nazionale di Statistica e dell’Ufficio Comunale di Censimento (UCC). L’attività di rilevazione prevede un periodo di formazione sia  in aula che online.</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dipendenti che verranno incaricati come rilevatori dovranno svolgere i compiti loro assegnati esclusivamente al di fuori dell’ orario di lavoro e compatibilmente con le esigenze degli uffici di appartenenza.</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1 - Compiti dei rilevatori</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rilevazione deve essere svolta nel rispetto delle istruzioni impartite dall’ISTAT e dall’Ufficio Comunale di Censimento (UCC) del Comune di Milazzo.</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I rilevatori effettueranno la rilevazione nelle zone del territorio comunale e sulle famiglie loro assegnate. </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compiti affidati ai rilevatori sono i seguenti:</w:t>
      </w:r>
    </w:p>
    <w:p w:rsidR="00EF4E2D" w:rsidRDefault="00EF4E2D" w:rsidP="00110888">
      <w:pPr>
        <w:pStyle w:val="Paragrafoelenco"/>
        <w:numPr>
          <w:ilvl w:val="0"/>
          <w:numId w:val="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partecipare agli incontri formativi e completare tutti i moduli formativi predisposti da Istat e accessibili tramite apposita piattaforma; </w:t>
      </w:r>
    </w:p>
    <w:p w:rsidR="00EF4E2D" w:rsidRDefault="00EF4E2D" w:rsidP="0017780F">
      <w:pPr>
        <w:pStyle w:val="Paragrafoelenco"/>
        <w:numPr>
          <w:ilvl w:val="0"/>
          <w:numId w:val="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gestire quotidianamente, mediante uso del Sistema di Gestione delle Indagini predisposto dall’Istat, il diario relativo al campione di indirizzi per la rilevazione areale e di unità di rilevazione per la rilevazione da lista loro assegnati;</w:t>
      </w:r>
    </w:p>
    <w:p w:rsidR="00EF4E2D" w:rsidRDefault="00EF4E2D" w:rsidP="0017780F">
      <w:pPr>
        <w:pStyle w:val="Paragrafoelenco"/>
        <w:numPr>
          <w:ilvl w:val="0"/>
          <w:numId w:val="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effettuare le operazioni di rilevazione e le interviste dell’indagine areale relativamente alle sezioni di censimento/indirizzi assegnati; </w:t>
      </w:r>
    </w:p>
    <w:p w:rsidR="00EF4E2D" w:rsidRDefault="00EF4E2D" w:rsidP="0017780F">
      <w:pPr>
        <w:pStyle w:val="Paragrafoelenco"/>
        <w:numPr>
          <w:ilvl w:val="0"/>
          <w:numId w:val="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effettuare le interviste alle unità della rilevazione da lista non ancora rispondenti tenendo conto degli orari di presenza dei componenti nell’alloggio e fornendo loro informazioni su finalità e natura obbligatoria della rilevazione; </w:t>
      </w:r>
    </w:p>
    <w:p w:rsidR="00EF4E2D" w:rsidRPr="00110888" w:rsidRDefault="00EF4E2D" w:rsidP="0017780F">
      <w:pPr>
        <w:pStyle w:val="Paragrafoelenco"/>
        <w:numPr>
          <w:ilvl w:val="0"/>
          <w:numId w:val="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segnalare al responsabile dell'UCC eventuali violazioni dell'obbligo di risposta ai fini dell'avvio della procedura sanzionatoria di cui all'art.l 1 del D.lgs 6 settembre 1989, n. 322 e successive modificazioni; svolgere ogni altro compito loro affidato dal responsabile dell'UCC o dal coordinatore e inerente le rilevazione.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In particolare i rilevatori dovranno:</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Pr="00110888"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garantire la propria disponibilità ad effettuare il lavoro per tutto il periodo di rilevazione e a            concludere la rilevazione stessa entro i tempi prestabiliti;</w:t>
      </w:r>
    </w:p>
    <w:p w:rsidR="00EF4E2D" w:rsidRPr="007268BC"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7268BC">
        <w:rPr>
          <w:rFonts w:ascii="TimesNewRomanPSMT" w:hAnsi="TimesNewRomanPSMT" w:cs="TimesNewRomanPSMT"/>
        </w:rPr>
        <w:lastRenderedPageBreak/>
        <w:t>essere disponibili ad effettuare la rilevazione su tutto il territorio comunale, garantendo disponibilità di tempo compresa la sera e i giorni festivi;</w:t>
      </w:r>
    </w:p>
    <w:p w:rsidR="00EF4E2D" w:rsidRPr="007268BC"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7268BC">
        <w:rPr>
          <w:rFonts w:ascii="TimesNewRomanPSMT" w:hAnsi="TimesNewRomanPSMT" w:cs="TimesNewRomanPSMT"/>
        </w:rPr>
        <w:t>possedere adeguate conoscenze informatiche (internet, posta elettronica) ed essere in grado di</w:t>
      </w:r>
    </w:p>
    <w:p w:rsidR="00EF4E2D" w:rsidRPr="0017780F"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17780F">
        <w:rPr>
          <w:rFonts w:ascii="TimesNewRomanPSMT" w:hAnsi="TimesNewRomanPSMT" w:cs="TimesNewRomanPSMT"/>
        </w:rPr>
        <w:t>utilizzare gli strumenti informatici per la rilevazione (PC, Tablet);</w:t>
      </w:r>
    </w:p>
    <w:p w:rsidR="00EF4E2D" w:rsidRPr="0017780F"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17780F">
        <w:rPr>
          <w:rFonts w:ascii="TimesNewRomanPSMT" w:hAnsi="TimesNewRomanPSMT" w:cs="TimesNewRomanPSMT"/>
        </w:rPr>
        <w:t>utilizzare e conservare con cura le strumentazioni informatiche che verranno loro  fomite all’inizio dello svolgimento del lavoro , cosi’ da poter essere riconsegnati perfettamente funzionanti al termine della rilevazione;</w:t>
      </w:r>
    </w:p>
    <w:p w:rsidR="00EF4E2D" w:rsidRPr="0017780F"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17780F">
        <w:rPr>
          <w:rFonts w:ascii="TimesNewRomanPSMT" w:hAnsi="TimesNewRomanPSMT" w:cs="TimesNewRomanPSMT"/>
        </w:rPr>
        <w:t>garantire l’utilizzo di un mezzo di trasporto proprio, per gli spostamenti sul territorio comunale, accollandosi i relativi costi;</w:t>
      </w:r>
    </w:p>
    <w:p w:rsidR="00EF4E2D" w:rsidRPr="00110888" w:rsidRDefault="00EF4E2D" w:rsidP="0017780F">
      <w:pPr>
        <w:pStyle w:val="Paragrafoelenco"/>
        <w:numPr>
          <w:ilvl w:val="0"/>
          <w:numId w:val="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garantire l’eventuale utilizzo di apparecchiature telefoniche personali per contattare le unità           di rilevazione;</w:t>
      </w:r>
    </w:p>
    <w:p w:rsidR="00EF4E2D" w:rsidRPr="0017780F" w:rsidRDefault="00EF4E2D" w:rsidP="0017780F">
      <w:pPr>
        <w:pStyle w:val="Paragrafoelenco"/>
        <w:numPr>
          <w:ilvl w:val="0"/>
          <w:numId w:val="2"/>
        </w:numPr>
        <w:autoSpaceDE w:val="0"/>
        <w:autoSpaceDN w:val="0"/>
        <w:adjustRightInd w:val="0"/>
        <w:spacing w:after="0" w:line="240" w:lineRule="auto"/>
        <w:jc w:val="both"/>
        <w:rPr>
          <w:rFonts w:ascii="TimesNewRomanPSMT" w:hAnsi="TimesNewRomanPSMT" w:cs="TimesNewRomanPSMT"/>
        </w:rPr>
      </w:pPr>
      <w:r w:rsidRPr="0017780F">
        <w:rPr>
          <w:rFonts w:ascii="TimesNewRomanPSMT" w:hAnsi="TimesNewRomanPSMT" w:cs="TimesNewRomanPSMT"/>
        </w:rPr>
        <w:t>essere muniti del tesserino di riconoscimento;</w:t>
      </w:r>
    </w:p>
    <w:p w:rsidR="00EF4E2D" w:rsidRPr="00110888" w:rsidRDefault="00EF4E2D" w:rsidP="0017780F">
      <w:pPr>
        <w:pStyle w:val="Paragrafoelenco"/>
        <w:numPr>
          <w:ilvl w:val="0"/>
          <w:numId w:val="2"/>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offrire la massima affidabilità in ordine alla capacità di instaurare con i soggetti da rilevare           rapporti di fiducia e di collaborazione.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Il rilevatore le cui inadempienze pregiudichino il buon andamento delle operazioni censuarie può essere sollevato dall'incarico.</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2 - Tutela della riservatezza e segreto statistico</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rilevatori sono vincolati al segreto d’ufficio ed al segreto statistico ai sensi degli artt. 8 e 9 del d.lgs.  n. 322/89 (norme sul Sistema statistico nazionale e sulla riorganizzazione dell’Istituto nazionale di statistica) e successive modifiche; sono altresì soggetti alla normativa in materia di protezione dei dati personali secondo quanto disposto dal d.lgs. n. 196/2003 (Codice in materia di protezione dei dati personali) e dal codice di deontologia e di buona condotta per il trattamento dei dati personali a scopi statistici e di ricerca scientifica effettuati nell’ambito del Sistema Statistico Nazionale (SISTAN). I rilevatori sono inoltre soggetti, in quanto incaricati di un pubblico servizio, al divieto di cui all'art. 326 del codice penale.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3 - Compensi per i rilevatori</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Il compenso lordo da corrispondere ai rilevatori statistici incaricati è proporzionato alla natura della rilevazione ed al numero e al tipo di unità rilevate correttamente, secondo quanto stabilito dall'ISTAT e dal Comune di Milazzo; il compenso sarà determinato e corrisposto sulla scorta dell’effettiva attività svolta da ogni rilevatore e comunque dopo che verrà erogato il contributo variabile al Comune.</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4 - Requisiti, modalità e termini per la presentazione della domanda</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Per ricoprire la funzione di rilevatore sono necessari i seguenti requisiti:</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essere in possesso del diploma di scuola superiore di secondo grado (maturità);</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essere in possesso di buone conoscenze informatiche (internet, posta elettronica) e saper utilizzare i più diffusi strumenti informatici (PC, Tablet).</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dipendenti del Comune di Milazzo in possesso dei requisiti richiesti alla data di scadenza dell’avviso e che intendano prestare la loro opera come rilevatori devono compilare la domanda di partecipazione esclusivamente sull’apposito modulo allegato.</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MT" w:hAnsi="TimesNewRomanPSMT" w:cs="TimesNewRomanPSMT"/>
        </w:rPr>
        <w:t xml:space="preserve">Le domande di partecipazione devono essere inviate, utilizzando esclusivamente il modulo in allegato, (reperibile sul sito internet del Comune di Milazzo nella sezione avvisi), unitamente alla copia di un documento valido di identità, tramite email a protocollogenerale@comune.milazzo.me.it </w:t>
      </w:r>
      <w:r w:rsidRPr="00341D98">
        <w:rPr>
          <w:rFonts w:ascii="TimesNewRomanPSMT" w:hAnsi="TimesNewRomanPSMT" w:cs="TimesNewRomanPSMT"/>
          <w:b/>
          <w:bCs/>
        </w:rPr>
        <w:t>e</w:t>
      </w:r>
      <w:r>
        <w:rPr>
          <w:rFonts w:ascii="TimesNewRomanPS-BoldMT" w:hAnsi="TimesNewRomanPS-BoldMT" w:cs="TimesNewRomanPS-BoldMT"/>
          <w:b/>
          <w:bCs/>
        </w:rPr>
        <w:t>ntro il termine 10 Luglio 2018.</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Nella domanda gli interessati dovranno dichiarare sotto la propria responsabilità, ai sensi degli artt.</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46 e 47 del D.P.R. 445 del 28.12.2000 e consapevoli delle sanzioni penali previste dall’art. 76 del citato D.P.R. per le ipotesi di falsità in atti e di dichiarazioni mendaci:</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il cognome e il nome;</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il numero di matricola;</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il Settore/Servizio di appartenenza;</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lastRenderedPageBreak/>
        <w:t>i recapiti telefonici e l’indirizzo email al quale dovranno essere inviate le comunicazioni;- i/il titolo/li di studio posseduto/i;</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il possesso di buone conoscenze informatiche (internet, posta elettronica) e di saper utilizzare i più diffusi strumenti informatici (PC, Tablet);</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il possesso di eventuale esperienza in materia di rilevazioni statistiche;</w:t>
      </w:r>
    </w:p>
    <w:p w:rsidR="00EF4E2D" w:rsidRPr="00FE0D38" w:rsidRDefault="00EF4E2D" w:rsidP="00FE0D38">
      <w:pPr>
        <w:pStyle w:val="Paragrafoelenco"/>
        <w:numPr>
          <w:ilvl w:val="0"/>
          <w:numId w:val="12"/>
        </w:numPr>
        <w:autoSpaceDE w:val="0"/>
        <w:autoSpaceDN w:val="0"/>
        <w:adjustRightInd w:val="0"/>
        <w:spacing w:after="0" w:line="240" w:lineRule="auto"/>
        <w:jc w:val="both"/>
        <w:rPr>
          <w:rFonts w:ascii="TimesNewRomanPSMT" w:hAnsi="TimesNewRomanPSMT" w:cs="TimesNewRomanPSMT"/>
        </w:rPr>
      </w:pPr>
      <w:r w:rsidRPr="00FE0D38">
        <w:rPr>
          <w:rFonts w:ascii="TimesNewRomanPSMT" w:hAnsi="TimesNewRomanPSMT" w:cs="TimesNewRomanPSMT"/>
        </w:rPr>
        <w:t xml:space="preserve">la disponibilità a svolgere, esclusivamente al di fuori del normale orario di lavoro e compatibilmente con le esigenze di funzionamento del proprio ufficio o servizio, l’incarico di rilevatore in qualsiasi zona del territorio comunale e per tutta la durata della rilevazione. </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disponibilità dichiarata sarà ritenuta vincolante in sede di assegnazione definitiva degli incarichi.</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5 - Formazione della graduatoria e assegnazione degli incarichi</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II Responsabile dell'Ufficio Comunale di Censimento, provvederà, tenendo conto dei seguenti criteri, alla formazione della graduatoria. L ’ordinamento dei candidati verrà effettuato in relazione al punteggio attribuito per il possesso dei titoli di studio di cui al sotto indicato schema:</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BoldMT" w:hAnsi="TimesNewRomanPS-BoldMT" w:cs="TimesNewRomanPS-BoldMT"/>
          <w:b/>
          <w:bCs/>
        </w:rPr>
      </w:pPr>
      <w:r w:rsidRPr="00110888">
        <w:rPr>
          <w:rFonts w:ascii="TimesNewRomanPSMT" w:hAnsi="TimesNewRomanPSMT" w:cs="TimesNewRomanPSMT"/>
        </w:rPr>
        <w:t xml:space="preserve">Laurea specialistica/magistrale in discipline statistiche DM 509/99 (90-S, 91-S, 92-S, 48-S) DM 270/04 (LM-82, LM-16, LM-83) o laurea in discipline statistiche di cui al vecchio ordinamento precedente al DM 509/99 o lauree equipollenti ai sensi di legge; </w:t>
      </w:r>
      <w:r w:rsidRPr="00110888">
        <w:rPr>
          <w:rFonts w:ascii="TimesNewRomanPS-BoldMT" w:hAnsi="TimesNewRomanPS-BoldMT" w:cs="TimesNewRomanPS-BoldMT"/>
          <w:b/>
          <w:bCs/>
        </w:rPr>
        <w:t>Punti 3</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Laurea specialistica/magistrale o laurea di cui al vecchio ordinamento precedente al DM509/99, diverse da quelle di cui al punto 1 ; </w:t>
      </w:r>
      <w:r w:rsidRPr="00110888">
        <w:rPr>
          <w:rFonts w:ascii="TimesNewRomanPS-BoldMT" w:hAnsi="TimesNewRomanPS-BoldMT" w:cs="TimesNewRomanPS-BoldMT"/>
          <w:b/>
          <w:bCs/>
        </w:rPr>
        <w:t xml:space="preserve">Punti </w:t>
      </w:r>
      <w:r w:rsidRPr="00110888">
        <w:rPr>
          <w:rFonts w:ascii="TimesNewRomanPSMT" w:hAnsi="TimesNewRomanPSMT" w:cs="TimesNewRomanPSMT"/>
        </w:rPr>
        <w:t>2</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Laurea triennale in statistica DM 509/99 (37) DM 270/04 (L41) o diploma universitario in Statistica; </w:t>
      </w:r>
      <w:r w:rsidRPr="00110888">
        <w:rPr>
          <w:rFonts w:ascii="TimesNewRomanPS-BoldMT" w:hAnsi="TimesNewRomanPS-BoldMT" w:cs="TimesNewRomanPS-BoldMT"/>
          <w:b/>
          <w:bCs/>
        </w:rPr>
        <w:t xml:space="preserve">Punti </w:t>
      </w:r>
      <w:r w:rsidRPr="00110888">
        <w:rPr>
          <w:rFonts w:ascii="TimesNewRomanPSMT" w:hAnsi="TimesNewRomanPSMT" w:cs="TimesNewRomanPSMT"/>
        </w:rPr>
        <w:t>2</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Laurea triennale o diploma universitario diversi da quelli di cui al punto 3; </w:t>
      </w:r>
      <w:r w:rsidRPr="00110888">
        <w:rPr>
          <w:rFonts w:ascii="TimesNewRomanPS-BoldMT" w:hAnsi="TimesNewRomanPS-BoldMT" w:cs="TimesNewRomanPS-BoldMT"/>
          <w:b/>
          <w:bCs/>
        </w:rPr>
        <w:t xml:space="preserve">Punti </w:t>
      </w:r>
      <w:r w:rsidRPr="00110888">
        <w:rPr>
          <w:rFonts w:ascii="TimesNewRomanPSMT" w:hAnsi="TimesNewRomanPSMT" w:cs="TimesNewRomanPSMT"/>
        </w:rPr>
        <w:t>1</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Diploma di scuola secondaria di secondo grado almeno quadriennale (maturità). </w:t>
      </w:r>
      <w:r w:rsidRPr="00110888">
        <w:rPr>
          <w:rFonts w:ascii="TimesNewRomanPS-BoldMT" w:hAnsi="TimesNewRomanPS-BoldMT" w:cs="TimesNewRomanPS-BoldMT"/>
          <w:b/>
          <w:bCs/>
        </w:rPr>
        <w:t xml:space="preserve">Punti 0, </w:t>
      </w:r>
      <w:r w:rsidRPr="00110888">
        <w:rPr>
          <w:rFonts w:ascii="TimesNewRomanPSMT" w:hAnsi="TimesNewRomanPSMT" w:cs="TimesNewRomanPSMT"/>
        </w:rPr>
        <w:t>essendo il requisito minimo per l’ammissione;</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aver espletato attività di data entry per almeno 80 modelli nelle operazioni del XV censimento generale della Popolazione; </w:t>
      </w:r>
      <w:r w:rsidRPr="00110888">
        <w:rPr>
          <w:rFonts w:ascii="TimesNewRomanPS-BoldMT" w:hAnsi="TimesNewRomanPS-BoldMT" w:cs="TimesNewRomanPS-BoldMT"/>
          <w:b/>
          <w:bCs/>
        </w:rPr>
        <w:t xml:space="preserve">Punti </w:t>
      </w:r>
      <w:r w:rsidRPr="00110888">
        <w:rPr>
          <w:rFonts w:ascii="TimesNewRomanPSMT" w:hAnsi="TimesNewRomanPSMT" w:cs="TimesNewRomanPSMT"/>
        </w:rPr>
        <w:t>3</w:t>
      </w:r>
    </w:p>
    <w:p w:rsidR="00EF4E2D" w:rsidRPr="00110888" w:rsidRDefault="00EF4E2D" w:rsidP="00FE0D38">
      <w:pPr>
        <w:pStyle w:val="Paragrafoelenco"/>
        <w:numPr>
          <w:ilvl w:val="0"/>
          <w:numId w:val="13"/>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aver espletato attività di rilevazione esterna (interviste) in indagini Istat; Punti </w:t>
      </w:r>
      <w:r w:rsidRPr="00110888">
        <w:rPr>
          <w:rFonts w:ascii="TimesNewRomanPS-BoldMT" w:hAnsi="TimesNewRomanPS-BoldMT" w:cs="TimesNewRomanPS-BoldMT"/>
          <w:b/>
          <w:bCs/>
        </w:rPr>
        <w:t xml:space="preserve">0,5 </w:t>
      </w:r>
      <w:r w:rsidRPr="00110888">
        <w:rPr>
          <w:rFonts w:ascii="TimesNewRomanPSMT" w:hAnsi="TimesNewRomanPSMT" w:cs="TimesNewRomanPSMT"/>
        </w:rPr>
        <w:t xml:space="preserve">(per ogni rilevazione effettuata a partire dal 01/01/2010, massimo attribuibile </w:t>
      </w:r>
      <w:r w:rsidRPr="00110888">
        <w:rPr>
          <w:rFonts w:ascii="TimesNewRomanPSMT" w:hAnsi="TimesNewRomanPSMT" w:cs="TimesNewRomanPSMT"/>
          <w:b/>
          <w:bCs/>
        </w:rPr>
        <w:t>Punti 2</w:t>
      </w:r>
      <w:r w:rsidRPr="00110888">
        <w:rPr>
          <w:rFonts w:ascii="TimesNewRomanPSMT" w:hAnsi="TimesNewRomanPSMT" w:cs="TimesNewRomanPSMT"/>
        </w:rPr>
        <w:t>);</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graduatoria sarà ottenuta dalle risultanze dei punteggi complessivi ottenuti da ogni candidato.</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Costituirà titolo di preferenza a parità di posizione in graduatoria il possesso nell'ordine:</w:t>
      </w:r>
    </w:p>
    <w:p w:rsidR="00EF4E2D" w:rsidRPr="00110888" w:rsidRDefault="00EF4E2D" w:rsidP="00110888">
      <w:pPr>
        <w:pStyle w:val="Paragrafoelenco"/>
        <w:numPr>
          <w:ilvl w:val="0"/>
          <w:numId w:val="6"/>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Esperienza in materia di rilevazioni statistiche e in particolare di effettuazione di interviste.</w:t>
      </w:r>
    </w:p>
    <w:p w:rsidR="00EF4E2D" w:rsidRPr="00110888" w:rsidRDefault="00EF4E2D" w:rsidP="00110888">
      <w:pPr>
        <w:pStyle w:val="Paragrafoelenco"/>
        <w:numPr>
          <w:ilvl w:val="0"/>
          <w:numId w:val="6"/>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L’aver espletato attività di data entry per almeno 80 modelli nelle operazioni del XV censimento generale;</w:t>
      </w:r>
    </w:p>
    <w:p w:rsidR="00EF4E2D" w:rsidRPr="00110888" w:rsidRDefault="00EF4E2D" w:rsidP="00110888">
      <w:pPr>
        <w:pStyle w:val="Paragrafoelenco"/>
        <w:numPr>
          <w:ilvl w:val="0"/>
          <w:numId w:val="6"/>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L’appartenenza al corpo di Polizia Municipale;</w:t>
      </w:r>
    </w:p>
    <w:p w:rsidR="00EF4E2D" w:rsidRPr="00110888" w:rsidRDefault="00EF4E2D" w:rsidP="00110888">
      <w:pPr>
        <w:pStyle w:val="Paragrafoelenco"/>
        <w:numPr>
          <w:ilvl w:val="0"/>
          <w:numId w:val="6"/>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La minore età anagrafica.</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graduatoria predisposta dal Responsabile dell’UCC sarà approvata con determinazione del Dirigente del Settore e sarà utilizzata per l’assegnazione degli incarichi di rilevatore nel numero necessario per il corretto svolgimento delle operazioni censuarie.</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La graduatoria avrà una validità biennale, rinnovabile per un ulteriore biennio, con determina dirigenziale su proposta del responsabile Ufficio Comunale di Censimento (UCC), a partire dalla data di approvazione e sarà utilizzata in subordine agli incarichi che verranno conferiti ai rilevatori già individuati con la Deliberazione della Giunta Comunale di approvazione delle linee guida per il Censimento Permanente della Popolazione.</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candidati verranno chiamati nell’ordine di graduatoria. Verificata la disponibilità del candidato e il possesso dei requisiti richiesti, si provvederà all’assegnazione dell’incarico.</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II rilevatore, al conferimento dell’incarico, sarà tenuto preliminarmente alla sottoscrizione di un disciplinare delle attività connesse, si impegnerà ad effettuare ogni rilevazione a lui affidata secondo le istruzioni impartite e parteciperà obbligatoriamente a tutte le riunioni indette dagli uffici competenti, inerenti le attività di formazione e aggiornamento. In particolare il rilevatore incaricato dovrà partecipare al corso di formazione obbligatorio, pena l’esclusione, che si terrà indicativamente nei mesi di Luglio/Settembre di ciascun anno, secondo le modalità definite dall’ISTAT e dall’UCC.</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dipendenti incaricati riceveranno avviso tramite mail all’indirizzo da loro indicato circa le modalità di svolgimento del corso che verranno rese note dall’ISTAT.</w:t>
      </w:r>
    </w:p>
    <w:p w:rsidR="00EF4E2D" w:rsidRDefault="00EF4E2D" w:rsidP="0017780F">
      <w:pPr>
        <w:autoSpaceDE w:val="0"/>
        <w:autoSpaceDN w:val="0"/>
        <w:adjustRightInd w:val="0"/>
        <w:spacing w:after="0" w:line="240" w:lineRule="auto"/>
        <w:jc w:val="both"/>
        <w:rPr>
          <w:rFonts w:ascii="TimesNewRomanPSMT" w:hAnsi="TimesNewRomanPSMT" w:cs="TimesNewRomanPSMT"/>
        </w:rPr>
      </w:pPr>
    </w:p>
    <w:p w:rsidR="00EF4E2D" w:rsidRDefault="00EF4E2D" w:rsidP="0017780F">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lastRenderedPageBreak/>
        <w:t>Art. 6 - Modalità di gestione della graduatoria</w:t>
      </w:r>
    </w:p>
    <w:p w:rsidR="00EF4E2D" w:rsidRDefault="00EF4E2D" w:rsidP="0017780F">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candidati potranno essere cancellati dalla graduatoria dei rilevatori statistici nei seguenti casi:</w:t>
      </w:r>
    </w:p>
    <w:p w:rsidR="00EF4E2D" w:rsidRDefault="00EF4E2D" w:rsidP="00110888">
      <w:pPr>
        <w:pStyle w:val="Paragrafoelenco"/>
        <w:numPr>
          <w:ilvl w:val="0"/>
          <w:numId w:val="1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 xml:space="preserve">inadempienze che pregiudichino il buon andamento delle operazioni di rilevazione; </w:t>
      </w:r>
    </w:p>
    <w:p w:rsidR="00EF4E2D" w:rsidRPr="00110888" w:rsidRDefault="00EF4E2D" w:rsidP="00110888">
      <w:pPr>
        <w:pStyle w:val="Paragrafoelenco"/>
        <w:numPr>
          <w:ilvl w:val="0"/>
          <w:numId w:val="1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mancato rispetto delle tempistiche impartite dall’Istat;</w:t>
      </w:r>
    </w:p>
    <w:p w:rsidR="00EF4E2D" w:rsidRPr="00110888" w:rsidRDefault="00EF4E2D" w:rsidP="00110888">
      <w:pPr>
        <w:pStyle w:val="Paragrafoelenco"/>
        <w:numPr>
          <w:ilvl w:val="0"/>
          <w:numId w:val="1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dichiarazione di non disponibilità a due proposte consecutive di incarico;</w:t>
      </w:r>
    </w:p>
    <w:p w:rsidR="00EF4E2D" w:rsidRPr="00110888" w:rsidRDefault="00EF4E2D" w:rsidP="00110888">
      <w:pPr>
        <w:pStyle w:val="Paragrafoelenco"/>
        <w:numPr>
          <w:ilvl w:val="0"/>
          <w:numId w:val="1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rinuncia scritta del rilevatore.</w:t>
      </w:r>
    </w:p>
    <w:p w:rsidR="00EF4E2D" w:rsidRPr="00110888" w:rsidRDefault="00EF4E2D" w:rsidP="00110888">
      <w:pPr>
        <w:pStyle w:val="Paragrafoelenco"/>
        <w:numPr>
          <w:ilvl w:val="0"/>
          <w:numId w:val="11"/>
        </w:numPr>
        <w:autoSpaceDE w:val="0"/>
        <w:autoSpaceDN w:val="0"/>
        <w:adjustRightInd w:val="0"/>
        <w:spacing w:after="0" w:line="240" w:lineRule="auto"/>
        <w:jc w:val="both"/>
        <w:rPr>
          <w:rFonts w:ascii="TimesNewRomanPSMT" w:hAnsi="TimesNewRomanPSMT" w:cs="TimesNewRomanPSMT"/>
        </w:rPr>
      </w:pPr>
      <w:r w:rsidRPr="00110888">
        <w:rPr>
          <w:rFonts w:ascii="TimesNewRomanPSMT" w:hAnsi="TimesNewRomanPSMT" w:cs="TimesNewRomanPSMT"/>
        </w:rPr>
        <w:t>cessazione del contratto di lavoro con il Comune di Milazzo;</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II Responsabile dell’UCC, nel caso in cui ravvisi la necessità di reclutare ulteriori rilevatori, si riserva la possibilità di procedere a una integrazione della graduatoria in essere.</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7 - Trattamento dati personali e informativa ai sensi dell’art. 13 del D.Lgs. 196/03</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dati fomiti dai candidati saranno utilizzati per tutti gli adempimenti connessi al procedimento cui si</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riferiscono.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Quanto dichiarato dai candidati nelle loro domande verrà raccolto, elaborato e archiviato, tramite supporti informatici, comunicato a tutto il personale dipendente di questa Amministrazione coinvolto nel procedimento.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 dati personali raccolti potranno essere oggetto di accesso nei modi e nei limiti previsti dalla normativa vigente e dal regolamento de diritto di accesso del Comune di Milazzo.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II titolare dei dati è il Comune di Milazzo. Il responsabile dei dati è il Sig. Picciolo Giuseppe.</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8 - Pubblicazione dell’Avviso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Il presente Avviso viene diffuso sul sito internet del Comune di Milazzo.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Per informazioni gli interessati potranno rivolgersi al Servizio Statistica del 1° Settore - Via Francesco Crispi – Milazzo ( ME), dal lunedì al venerdì dalle ore 9 alle ore 12.00 (tel. 090- 9231008 email: protocollogenerale@comune.milazzo.me.it</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Art. 9 - Norma di rinvio</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Per quanto non espressamente indicato nel presente avviso si rinvia alle linee guida approvate dalla Giunta Comunale e comunque alle circolari e disposizioni dell’Istat.</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BoldMT" w:hAnsi="TimesNewRomanPS-BoldMT" w:cs="TimesNewRomanPS-BoldMT"/>
          <w:b/>
          <w:bCs/>
        </w:rPr>
      </w:pPr>
      <w:r>
        <w:rPr>
          <w:rFonts w:ascii="TimesNewRomanPS-BoldMT" w:hAnsi="TimesNewRomanPS-BoldMT" w:cs="TimesNewRomanPS-BoldMT"/>
          <w:b/>
          <w:bCs/>
        </w:rPr>
        <w:t>COMUNICAZIONE AI SENSI DEGLI ARTICOLI 7 E 8 DELLA LEGGE n. 241/90</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Si informa che la comunicazione di avvio di procedimento, ai sensi dell’art.7 della L.241/90, si intende anticipata e sostituita dal presente avviso e dall’atto di adesione allo stesso da parte del candidato, attraverso la sua domanda di partecipazione.</w:t>
      </w: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Si comunica che il responsabile del procedimento amministrativo è il Dott. Francesco Irato del Servizio Statistica, e che il procedimento stesso avrà avvio a decorrere dalla data di scadenza per la presentazione delle domande prevista dall’avviso.</w:t>
      </w: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MT" w:hAnsi="TimesNewRomanPSMT" w:cs="TimesNewRomanPSMT"/>
        </w:rPr>
      </w:pPr>
    </w:p>
    <w:p w:rsidR="00EF4E2D" w:rsidRDefault="00EF4E2D" w:rsidP="007268BC">
      <w:pPr>
        <w:autoSpaceDE w:val="0"/>
        <w:autoSpaceDN w:val="0"/>
        <w:adjustRightInd w:val="0"/>
        <w:spacing w:after="0" w:line="240" w:lineRule="auto"/>
        <w:jc w:val="both"/>
        <w:rPr>
          <w:rFonts w:ascii="TimesNewRomanPSMT" w:hAnsi="TimesNewRomanPSMT" w:cs="TimesNewRomanPSMT"/>
        </w:rPr>
      </w:pPr>
      <w:r>
        <w:rPr>
          <w:rFonts w:ascii="TimesNewRomanPSMT" w:hAnsi="TimesNewRomanPSMT" w:cs="TimesNewRomanPSMT"/>
        </w:rPr>
        <w:t xml:space="preserve">Responsabile del procedimento amministrativo </w:t>
      </w:r>
    </w:p>
    <w:p w:rsidR="00EF4E2D" w:rsidRDefault="00EF4E2D" w:rsidP="00341D98">
      <w:pPr>
        <w:autoSpaceDE w:val="0"/>
        <w:autoSpaceDN w:val="0"/>
        <w:adjustRightInd w:val="0"/>
        <w:spacing w:after="0" w:line="240" w:lineRule="auto"/>
        <w:ind w:left="708" w:firstLine="708"/>
        <w:jc w:val="both"/>
        <w:rPr>
          <w:rFonts w:ascii="TimesNewRomanPSMT" w:hAnsi="TimesNewRomanPSMT" w:cs="TimesNewRomanPSMT"/>
        </w:rPr>
      </w:pPr>
      <w:r>
        <w:rPr>
          <w:rFonts w:ascii="TimesNewRomanPSMT" w:hAnsi="TimesNewRomanPSMT" w:cs="TimesNewRomanPSMT"/>
        </w:rPr>
        <w:t>Dott. Francesco Irato</w:t>
      </w:r>
    </w:p>
    <w:p w:rsidR="00EF4E2D" w:rsidRDefault="00EF4E2D" w:rsidP="00341D98">
      <w:pPr>
        <w:autoSpaceDE w:val="0"/>
        <w:autoSpaceDN w:val="0"/>
        <w:adjustRightInd w:val="0"/>
        <w:spacing w:after="0" w:line="240" w:lineRule="auto"/>
        <w:ind w:left="2124"/>
        <w:jc w:val="both"/>
        <w:rPr>
          <w:rFonts w:ascii="TimesNewRomanPSMT" w:hAnsi="TimesNewRomanPSMT" w:cs="TimesNewRomanPSMT"/>
        </w:rPr>
      </w:pPr>
    </w:p>
    <w:p w:rsidR="00EF4E2D" w:rsidRDefault="00EF4E2D" w:rsidP="00341D98">
      <w:pPr>
        <w:autoSpaceDE w:val="0"/>
        <w:autoSpaceDN w:val="0"/>
        <w:adjustRightInd w:val="0"/>
        <w:spacing w:after="0" w:line="240" w:lineRule="auto"/>
        <w:ind w:left="6372"/>
        <w:jc w:val="center"/>
        <w:rPr>
          <w:rFonts w:ascii="TimesNewRomanPSMT" w:hAnsi="TimesNewRomanPSMT" w:cs="TimesNewRomanPSMT"/>
        </w:rPr>
      </w:pPr>
      <w:bookmarkStart w:id="0" w:name="_GoBack"/>
      <w:bookmarkEnd w:id="0"/>
      <w:r>
        <w:rPr>
          <w:rFonts w:ascii="TimesNewRomanPSMT" w:hAnsi="TimesNewRomanPSMT" w:cs="TimesNewRomanPSMT"/>
        </w:rPr>
        <w:t xml:space="preserve">Il Responsabile </w:t>
      </w:r>
    </w:p>
    <w:p w:rsidR="00EF4E2D" w:rsidRDefault="00EF4E2D" w:rsidP="00341D98">
      <w:pPr>
        <w:autoSpaceDE w:val="0"/>
        <w:autoSpaceDN w:val="0"/>
        <w:adjustRightInd w:val="0"/>
        <w:spacing w:after="0" w:line="240" w:lineRule="auto"/>
        <w:ind w:left="6372"/>
        <w:jc w:val="center"/>
        <w:rPr>
          <w:rFonts w:ascii="TimesNewRomanPSMT" w:hAnsi="TimesNewRomanPSMT" w:cs="TimesNewRomanPSMT"/>
        </w:rPr>
      </w:pPr>
      <w:r>
        <w:rPr>
          <w:rFonts w:ascii="TimesNewRomanPSMT" w:hAnsi="TimesNewRomanPSMT" w:cs="TimesNewRomanPSMT"/>
        </w:rPr>
        <w:t>Ufficio Comunale di Censimento</w:t>
      </w:r>
    </w:p>
    <w:p w:rsidR="00EF4E2D" w:rsidRDefault="00EF4E2D" w:rsidP="00341D98">
      <w:pPr>
        <w:ind w:left="6372"/>
        <w:jc w:val="center"/>
      </w:pPr>
      <w:r>
        <w:rPr>
          <w:rFonts w:ascii="TimesNewRomanPSMT" w:hAnsi="TimesNewRomanPSMT" w:cs="TimesNewRomanPSMT"/>
        </w:rPr>
        <w:t>Sig. Giuseppe Picciolo</w:t>
      </w:r>
    </w:p>
    <w:sectPr w:rsidR="00EF4E2D" w:rsidSect="00EB3DE3">
      <w:pgSz w:w="11906" w:h="16838"/>
      <w:pgMar w:top="1079"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PS-Bold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14970"/>
    <w:multiLevelType w:val="hybridMultilevel"/>
    <w:tmpl w:val="2ADA5BDA"/>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nsid w:val="110F1E54"/>
    <w:multiLevelType w:val="hybridMultilevel"/>
    <w:tmpl w:val="DCE6E53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nsid w:val="13106F1F"/>
    <w:multiLevelType w:val="hybridMultilevel"/>
    <w:tmpl w:val="C5062636"/>
    <w:lvl w:ilvl="0" w:tplc="04100001">
      <w:start w:val="1"/>
      <w:numFmt w:val="bullet"/>
      <w:lvlText w:val=""/>
      <w:lvlJc w:val="left"/>
      <w:pPr>
        <w:ind w:left="720" w:hanging="360"/>
      </w:pPr>
      <w:rPr>
        <w:rFonts w:ascii="Symbol" w:hAnsi="Symbol" w:hint="default"/>
      </w:rPr>
    </w:lvl>
    <w:lvl w:ilvl="1" w:tplc="6D7471E2">
      <w:start w:val="4"/>
      <w:numFmt w:val="bullet"/>
      <w:lvlText w:val="•"/>
      <w:lvlJc w:val="left"/>
      <w:pPr>
        <w:ind w:left="1440" w:hanging="360"/>
      </w:pPr>
      <w:rPr>
        <w:rFonts w:ascii="TimesNewRomanPSMT" w:eastAsia="Times New Roman" w:hAnsi="TimesNewRomanPSMT"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3">
    <w:nsid w:val="131949AF"/>
    <w:multiLevelType w:val="hybridMultilevel"/>
    <w:tmpl w:val="E6E0E522"/>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
    <w:nsid w:val="19737F96"/>
    <w:multiLevelType w:val="hybridMultilevel"/>
    <w:tmpl w:val="2C482BB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nsid w:val="214E6688"/>
    <w:multiLevelType w:val="hybridMultilevel"/>
    <w:tmpl w:val="964696F0"/>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nsid w:val="2CDA53EC"/>
    <w:multiLevelType w:val="hybridMultilevel"/>
    <w:tmpl w:val="9DCA0058"/>
    <w:lvl w:ilvl="0" w:tplc="6D7471E2">
      <w:start w:val="4"/>
      <w:numFmt w:val="bullet"/>
      <w:lvlText w:val="•"/>
      <w:lvlJc w:val="left"/>
      <w:pPr>
        <w:ind w:left="360" w:hanging="360"/>
      </w:pPr>
      <w:rPr>
        <w:rFonts w:ascii="TimesNewRomanPSMT" w:eastAsia="Times New Roman" w:hAnsi="TimesNewRomanPSMT"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7">
    <w:nsid w:val="350429D4"/>
    <w:multiLevelType w:val="hybridMultilevel"/>
    <w:tmpl w:val="EAEA9DC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8">
    <w:nsid w:val="61304B9C"/>
    <w:multiLevelType w:val="hybridMultilevel"/>
    <w:tmpl w:val="E8BE5E6A"/>
    <w:lvl w:ilvl="0" w:tplc="6D7471E2">
      <w:start w:val="4"/>
      <w:numFmt w:val="bullet"/>
      <w:lvlText w:val="•"/>
      <w:lvlJc w:val="left"/>
      <w:pPr>
        <w:ind w:left="360" w:hanging="360"/>
      </w:pPr>
      <w:rPr>
        <w:rFonts w:ascii="TimesNewRomanPSMT" w:eastAsia="Times New Roman" w:hAnsi="TimesNewRomanPSMT"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cs="Wingdings" w:hint="default"/>
      </w:rPr>
    </w:lvl>
    <w:lvl w:ilvl="3" w:tplc="04100001">
      <w:start w:val="1"/>
      <w:numFmt w:val="bullet"/>
      <w:lvlText w:val=""/>
      <w:lvlJc w:val="left"/>
      <w:pPr>
        <w:ind w:left="2520" w:hanging="360"/>
      </w:pPr>
      <w:rPr>
        <w:rFonts w:ascii="Symbol" w:hAnsi="Symbol" w:cs="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cs="Wingdings" w:hint="default"/>
      </w:rPr>
    </w:lvl>
    <w:lvl w:ilvl="6" w:tplc="04100001">
      <w:start w:val="1"/>
      <w:numFmt w:val="bullet"/>
      <w:lvlText w:val=""/>
      <w:lvlJc w:val="left"/>
      <w:pPr>
        <w:ind w:left="4680" w:hanging="360"/>
      </w:pPr>
      <w:rPr>
        <w:rFonts w:ascii="Symbol" w:hAnsi="Symbol" w:cs="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cs="Wingdings" w:hint="default"/>
      </w:rPr>
    </w:lvl>
  </w:abstractNum>
  <w:abstractNum w:abstractNumId="9">
    <w:nsid w:val="62407F55"/>
    <w:multiLevelType w:val="hybridMultilevel"/>
    <w:tmpl w:val="77F0B2CC"/>
    <w:lvl w:ilvl="0" w:tplc="57EA46E6">
      <w:numFmt w:val="bullet"/>
      <w:lvlText w:val="-"/>
      <w:lvlJc w:val="left"/>
      <w:pPr>
        <w:ind w:left="720" w:hanging="360"/>
      </w:pPr>
      <w:rPr>
        <w:rFonts w:ascii="TimesNewRomanPSMT" w:eastAsia="Times New Roman" w:hAnsi="TimesNewRomanPSMT"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0">
    <w:nsid w:val="62E65207"/>
    <w:multiLevelType w:val="hybridMultilevel"/>
    <w:tmpl w:val="38707FD4"/>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nsid w:val="65BC1751"/>
    <w:multiLevelType w:val="hybridMultilevel"/>
    <w:tmpl w:val="73C83FAE"/>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2">
    <w:nsid w:val="7ADD4516"/>
    <w:multiLevelType w:val="hybridMultilevel"/>
    <w:tmpl w:val="8976F1F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num>
  <w:num w:numId="2">
    <w:abstractNumId w:val="4"/>
  </w:num>
  <w:num w:numId="3">
    <w:abstractNumId w:val="9"/>
  </w:num>
  <w:num w:numId="4">
    <w:abstractNumId w:val="7"/>
  </w:num>
  <w:num w:numId="5">
    <w:abstractNumId w:val="12"/>
  </w:num>
  <w:num w:numId="6">
    <w:abstractNumId w:val="0"/>
  </w:num>
  <w:num w:numId="7">
    <w:abstractNumId w:val="1"/>
  </w:num>
  <w:num w:numId="8">
    <w:abstractNumId w:val="5"/>
  </w:num>
  <w:num w:numId="9">
    <w:abstractNumId w:val="10"/>
  </w:num>
  <w:num w:numId="10">
    <w:abstractNumId w:val="11"/>
  </w:num>
  <w:num w:numId="11">
    <w:abstractNumId w:val="6"/>
  </w:num>
  <w:num w:numId="12">
    <w:abstractNumId w:val="8"/>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embedSystemFonts/>
  <w:defaultTabStop w:val="708"/>
  <w:hyphenationZone w:val="283"/>
  <w:doNotHyphenateCaps/>
  <w:characterSpacingControl w:val="doNotCompress"/>
  <w:doNotValidateAgainstSchema/>
  <w:doNotDemarcateInvalidXml/>
  <w:compat/>
  <w:rsids>
    <w:rsidRoot w:val="00EA3173"/>
    <w:rsid w:val="00065827"/>
    <w:rsid w:val="00110888"/>
    <w:rsid w:val="0011711F"/>
    <w:rsid w:val="00152A52"/>
    <w:rsid w:val="0017780F"/>
    <w:rsid w:val="00193926"/>
    <w:rsid w:val="001A62C6"/>
    <w:rsid w:val="001D313E"/>
    <w:rsid w:val="002D60C8"/>
    <w:rsid w:val="002E0D3D"/>
    <w:rsid w:val="00341D98"/>
    <w:rsid w:val="00384392"/>
    <w:rsid w:val="0040745C"/>
    <w:rsid w:val="004411A6"/>
    <w:rsid w:val="004F1FDA"/>
    <w:rsid w:val="00514F47"/>
    <w:rsid w:val="00577BDC"/>
    <w:rsid w:val="006723C2"/>
    <w:rsid w:val="006A4097"/>
    <w:rsid w:val="00717D1E"/>
    <w:rsid w:val="007268BC"/>
    <w:rsid w:val="007834C5"/>
    <w:rsid w:val="007B3BBE"/>
    <w:rsid w:val="009902CA"/>
    <w:rsid w:val="00A52FF6"/>
    <w:rsid w:val="00AF4D91"/>
    <w:rsid w:val="00BD7092"/>
    <w:rsid w:val="00C21D55"/>
    <w:rsid w:val="00CA26C6"/>
    <w:rsid w:val="00D75DBA"/>
    <w:rsid w:val="00E706A9"/>
    <w:rsid w:val="00EA3173"/>
    <w:rsid w:val="00EB3DE3"/>
    <w:rsid w:val="00EF4E2D"/>
    <w:rsid w:val="00F651D6"/>
    <w:rsid w:val="00F82DB4"/>
    <w:rsid w:val="00F92C12"/>
    <w:rsid w:val="00FE0D3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706A9"/>
    <w:pPr>
      <w:spacing w:after="200" w:line="276" w:lineRule="auto"/>
    </w:pPr>
    <w:rPr>
      <w:rFonts w:cs="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rsid w:val="001D313E"/>
    <w:rPr>
      <w:color w:val="0000FF"/>
      <w:u w:val="single"/>
    </w:rPr>
  </w:style>
  <w:style w:type="paragraph" w:styleId="Paragrafoelenco">
    <w:name w:val="List Paragraph"/>
    <w:basedOn w:val="Normale"/>
    <w:uiPriority w:val="99"/>
    <w:qFormat/>
    <w:rsid w:val="007268BC"/>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2119</Words>
  <Characters>12082</Characters>
  <Application>Microsoft Office Word</Application>
  <DocSecurity>0</DocSecurity>
  <Lines>100</Lines>
  <Paragraphs>28</Paragraphs>
  <ScaleCrop>false</ScaleCrop>
  <Company/>
  <LinksUpToDate>false</LinksUpToDate>
  <CharactersWithSpaces>14173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dc:creator>
  <cp:lastModifiedBy>m.chiaramonte</cp:lastModifiedBy>
  <cp:revision>2</cp:revision>
  <cp:lastPrinted>2018-06-14T10:20:00Z</cp:lastPrinted>
  <dcterms:created xsi:type="dcterms:W3CDTF">2018-06-26T12:40:00Z</dcterms:created>
  <dcterms:modified xsi:type="dcterms:W3CDTF">2018-06-26T12:40:00Z</dcterms:modified>
</cp:coreProperties>
</file>